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808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Приложение № 3</w:t>
        <w:br w:type="textWrapping"/>
        <w:t xml:space="preserve">к Правилам проведения технического осмотра транспортных средств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808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(в ред. Постановлений Правительства РФ </w:t>
        <w:br w:type="textWrapping"/>
        <w:t xml:space="preserve">от 29.11.2012 № 1236, от 06.06.2015 № 557)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0" w:right="0" w:firstLine="0"/>
        <w:contextualSpacing w:val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Лицевая сторона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hyperlink r:id="rId6">
        <w:r w:rsidDel="00000000" w:rsidR="00000000" w:rsidRPr="00000000">
          <w:rPr>
            <w:rFonts w:ascii="Times New Roman" w:cs="Times New Roman" w:eastAsia="Times New Roman" w:hAnsi="Times New Roman"/>
            <w:b w:val="1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  <w:rtl w:val="0"/>
          </w:rPr>
          <w:t xml:space="preserve">Диагностическая карта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Certificate of periodic technical inspection</w:t>
      </w:r>
      <w:r w:rsidDel="00000000" w:rsidR="00000000" w:rsidRPr="00000000">
        <w:rPr>
          <w:rtl w:val="0"/>
        </w:rPr>
      </w:r>
    </w:p>
    <w:tbl>
      <w:tblPr>
        <w:tblStyle w:val="Table1"/>
        <w:tblW w:w="1115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13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715"/>
        <w:gridCol w:w="129"/>
        <w:gridCol w:w="340"/>
        <w:gridCol w:w="340"/>
        <w:gridCol w:w="340"/>
        <w:gridCol w:w="340"/>
        <w:gridCol w:w="340"/>
        <w:gridCol w:w="340"/>
        <w:gridCol w:w="340"/>
        <w:gridCol w:w="340"/>
        <w:gridCol w:w="1649"/>
        <w:tblGridChange w:id="0">
          <w:tblGrid>
            <w:gridCol w:w="113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715"/>
            <w:gridCol w:w="129"/>
            <w:gridCol w:w="340"/>
            <w:gridCol w:w="340"/>
            <w:gridCol w:w="340"/>
            <w:gridCol w:w="340"/>
            <w:gridCol w:w="340"/>
            <w:gridCol w:w="340"/>
            <w:gridCol w:w="340"/>
            <w:gridCol w:w="340"/>
            <w:gridCol w:w="1649"/>
          </w:tblGrid>
        </w:tblGridChange>
      </w:tblGrid>
      <w:tr>
        <w:trPr>
          <w:trHeight w:val="320" w:hRule="atLeast"/>
        </w:trPr>
        <w:tc>
          <w:tcPr>
            <w:gridSpan w:val="17"/>
            <w:tcBorders>
              <w:bottom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Регистрационный номер</w:t>
            </w:r>
          </w:p>
        </w:tc>
        <w:tc>
          <w:tcPr>
            <w:gridSpan w:val="10"/>
            <w:tcBorders>
              <w:bottom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Срок действия до</w:t>
            </w:r>
          </w:p>
        </w:tc>
      </w:tr>
      <w:tr>
        <w:tc>
          <w:tcPr>
            <w:tcBorders>
              <w:top w:color="000000" w:space="0" w:sz="0" w:val="nil"/>
              <w:bottom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17"/>
            <w:tcBorders>
              <w:top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4"/>
                <w:szCs w:val="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  <w:tcBorders>
              <w:top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4"/>
                <w:szCs w:val="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1138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588"/>
        <w:gridCol w:w="425"/>
        <w:gridCol w:w="283"/>
        <w:gridCol w:w="142"/>
        <w:gridCol w:w="142"/>
        <w:gridCol w:w="1134"/>
        <w:gridCol w:w="2835"/>
        <w:gridCol w:w="1843"/>
        <w:gridCol w:w="18"/>
        <w:gridCol w:w="1399"/>
        <w:gridCol w:w="284"/>
        <w:gridCol w:w="1045"/>
        <w:tblGridChange w:id="0">
          <w:tblGrid>
            <w:gridCol w:w="1588"/>
            <w:gridCol w:w="425"/>
            <w:gridCol w:w="283"/>
            <w:gridCol w:w="142"/>
            <w:gridCol w:w="142"/>
            <w:gridCol w:w="1134"/>
            <w:gridCol w:w="2835"/>
            <w:gridCol w:w="1843"/>
            <w:gridCol w:w="18"/>
            <w:gridCol w:w="1399"/>
            <w:gridCol w:w="284"/>
            <w:gridCol w:w="1045"/>
          </w:tblGrid>
        </w:tblGridChange>
      </w:tblGrid>
      <w:tr>
        <w:tc>
          <w:tcPr>
            <w:gridSpan w:val="5"/>
            <w:tcBorders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Оператор технического осмотра: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left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4"/>
            <w:tcBorders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Пункт технического осмотра: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  <w:tcBorders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Первичная проверка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Повторная проверка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3"/>
            <w:tcBorders>
              <w:bottom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Регистрационный знак ТС: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Марка, модель ТС: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VIN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Категория ТС: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left w:color="000000" w:space="0" w:sz="0" w:val="nil"/>
              <w:bottom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Номер рамы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Год выпуска ТС: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left w:color="000000" w:space="0" w:sz="0" w:val="nil"/>
              <w:bottom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Номер кузова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6"/>
            <w:tcBorders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СРТС или ПТС (серия, номер, выдан кем, когда):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1138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40"/>
        <w:gridCol w:w="2858"/>
        <w:gridCol w:w="263"/>
        <w:gridCol w:w="401"/>
        <w:gridCol w:w="3189"/>
        <w:gridCol w:w="258"/>
        <w:gridCol w:w="405"/>
        <w:gridCol w:w="3078"/>
        <w:gridCol w:w="246"/>
        <w:tblGridChange w:id="0">
          <w:tblGrid>
            <w:gridCol w:w="440"/>
            <w:gridCol w:w="2858"/>
            <w:gridCol w:w="263"/>
            <w:gridCol w:w="401"/>
            <w:gridCol w:w="3189"/>
            <w:gridCol w:w="258"/>
            <w:gridCol w:w="405"/>
            <w:gridCol w:w="3078"/>
            <w:gridCol w:w="246"/>
          </w:tblGrid>
        </w:tblGridChange>
      </w:tblGrid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Параметры и требования, предъявляемые к транспортным средствам при проведении технического осмотра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Параметры и требования, предъявляемые к транспортным средствам при проведении технического осмотра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Параметры и требования, предъявляемые</w:t>
              <w:br w:type="textWrapping"/>
              <w:t xml:space="preserve">к транспортным средствам при проведении технического осмотра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3"/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I. Тормозные системы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22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Наличие и расположение фар и сигнальных фонарей в местах, предусмотренных конструкцией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42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Работоспособность запоров бортов грузовой платформы и запоров горловин цистерн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Соответствие показателей эффективности торможения и устойчивости торможения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IV. Стеклоочистители и стеклоомыватели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43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Работоспособность аварийного выключателя дверей и сигнала требования остановки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Соответствие разности тормозных сил установленным требованиям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23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Наличие стеклоочистителя и форсунки стеклоомывателя ветрового стекла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44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Работоспособность аварийных выходов, приборов внутреннего освещения салона, привода управления дверями и сигнализации их работы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Работоспособность рабочей тормозной системы автопоездов с пневматическим тормозным приводом в режиме аварийного (автоматического) торможения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24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Обеспечение стеклоомывателем подачи жидкости в зоны очистки стекла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45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Наличие работоспособного звукового сигнального прибора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Отсутствие утечек сжатого воздуха из колесных тормозных камер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25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Работоспособность стеклоочистителей и стеклоомывателей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46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Наличие обозначений аварийных выходов и табличек по правилам их использования. Обеспечение свободного доступа к аварийным выходам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Отсутствие подтеканий тормозной жидкости, нарушения герметичности трубопроводов или соединений в гидравлическом тормозном приводе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V. Шины и колеса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47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Наличие задних и боковых защитных устройств, соответствие их нормам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Отсутствие коррозии, грозящей потерей герметичности или разрушением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26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Соответствие высоты рисунка протектора шин установленным требованиям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48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Работоспособность автоматического замка, ручной и автоматической блокировки седельно-сцепного устройства. Отсутствие видимых повреждений сцепных устройств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Отсутствие механических повреждений тормозных трубопроводов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27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Отсутствие признаков непригодности шин к эксплуатации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49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Наличие работоспособных предохранительных приспособлений у одноосных прицепов (за исключением роспусков) и прицепов, не оборудованных рабочей тормозной системой 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Отсутствие трещин остаточной деформации деталей тормозного привода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28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Наличие всех болтов или гаек крепления дисков и ободьев колес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50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Оборудование прицепов (за исключением одноосных и роспусков) исправным устройством, поддерживающим сцепную петлю дышла в положении, облегчающем сцепку и расцепку с тяговым автомобилем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9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Исправность средств сигнализации и контроля тормозных систем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29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Отсутствие трещин на дисках и ободьях колес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51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Отсутствие продольного люфта в беззазорных тягово-сцепных устройствах с тяговой вилкой для сцепленного с прицепом тягача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Отсутствие набухания тормозных шлангов под давлением, трещин и видимых мест перетирания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30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Отсутствие видимых нарушений формы и размеров крепежных отверстий в дисках колес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52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Обеспечение тягово-сцепными устройствами легковых автомобилей беззазорной сцепки сухарей замкового устройства с шаром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11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Расположение и длина соединительных шлангов пневматического тормозного привода автопоездов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31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Установка шин на транспортное средство в соответствии с требованиями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53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Соответствие размерных характеристик сцепных устройств установленным требованиям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3"/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II. Рулевое управление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VI. Двигатель и его системы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54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Оснащение транспортных средств исправными ремнями безопасности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12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Работоспособность усилителя рулевого управления. Плавность изменения усилия при повороте рулевого колеса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32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Соответствие содержания загрязняющих веществ в отработавших газах транспортных средств установленным требованиям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55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Наличие знака аварийной остановки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13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Отсутствие самопроизвольного поворота рулевого колеса с усилителем рулевого управления от нейтрального положения при работающем двигателе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33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Отсутствие подтекания и каплепадения топлива в системе питания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56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Наличие не менее двух противооткатных упоров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14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Отсутствие превышения предельных значений суммарного люфта в рулевом управлении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34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Работоспособность запорных устройств и устройств перекрытия топлива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57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Наличие огнетушителей, соответствующих установленным требованиям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15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Отсутствие повреждения и полная комплектность деталей крепления рулевой колонки и картера рулевого механизма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35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Герметичность системы питания транспортных средств, работающих на газе. Соответствие газовых баллонов установленным требованиям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58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Надежное крепление поручней в автобусах, запасного колеса, аккумуляторной батареи, сидений, огнетушителей и медицинской аптечки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16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Отсутствие следов остаточной деформации, трещин и других дефектов в рулевом механизме и рулевом приводе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36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Соответствие нормам уровня шума выпускной системы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59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Работоспособность механизмов регулировки сидений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17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Отсутствие устройств, ограничивающих поворот рулевого колеса, не предусмотренных конструкцией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VII. Прочие элементы конструкции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60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Наличие надколесных грязезащитных устройств, отвечающих установленным требованиям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3"/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III. Внешние световые приборы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37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Наличие зеркал заднего вида в соответствии с требованиями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61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Соответствие вертикальной статической нагрузки на тяговое устройство автомобиля от сцепной петли одноосного прицепа (прицепа-роспуска) нормам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18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Соответствие устройств освещения и световой сигнализации установленным требованиям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38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Отсутствие дополнительных предметов или покрытий, ограничивающих обзорность с места водителя. Соответствие полосы пленки в верхней части ветрового стекла установленным требованиям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62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Работоспособность держателя запасного колеса, лебедки и механизма подъема-опускания запасного колеса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19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Отсутствие разрушений рассеивателей световых приборов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39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Соответствие норме светопропускания ветрового стекла, передних боковых стекол и стекол передних дверей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63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Работоспособность механизмов подъема и опускания опор и фиксаторов транспортного положения опор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20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Работоспособность и режим работы сигналов торможения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40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Отсутствие трещин на ветровом стекле в зоне очистки водительского стеклоочистителя</w:t>
            </w:r>
          </w:p>
        </w:tc>
        <w:tc>
          <w:tcPr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64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Соответствие каплепадения масел и рабочих жидкостей нормам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restart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21</w:t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Соответствие углов регулировки и силы света фар установленным требованиям</w:t>
            </w:r>
          </w:p>
        </w:tc>
        <w:tc>
          <w:tcPr>
            <w:vMerge w:val="restart"/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41</w:t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Работоспособность замков дверей кузова, кабины, механизмов регулировки и фиксирующих устройств сидений, устройства обогрева и обдува ветрового стекла, противоугонного устройства</w:t>
            </w:r>
          </w:p>
        </w:tc>
        <w:tc>
          <w:tcPr>
            <w:vMerge w:val="restart"/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65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Установка государственных регистрационных знаков в соответствии с требованиями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66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Работоспособность устройства или системы вызова экстренных оперативных служб</w:t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0" w:before="0" w:line="240" w:lineRule="auto"/>
        <w:ind w:left="0" w:right="0" w:firstLine="0"/>
        <w:contextualSpacing w:val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Оборотная сторона</w:t>
      </w:r>
    </w:p>
    <w:tbl>
      <w:tblPr>
        <w:tblStyle w:val="Table4"/>
        <w:tblW w:w="11138.0" w:type="dxa"/>
        <w:jc w:val="left"/>
        <w:tblInd w:w="0.0" w:type="dxa"/>
        <w:tblBorders>
          <w:top w:color="000000" w:space="0" w:sz="18" w:val="single"/>
          <w:left w:color="000000" w:space="0" w:sz="18" w:val="single"/>
          <w:bottom w:color="000000" w:space="0" w:sz="18" w:val="single"/>
          <w:right w:color="000000" w:space="0" w:sz="18" w:val="single"/>
          <w:insideH w:color="000000" w:space="0" w:sz="6" w:val="single"/>
          <w:insideV w:color="000000" w:space="0" w:sz="6" w:val="single"/>
        </w:tblBorders>
        <w:tblLayout w:type="fixed"/>
        <w:tblLook w:val="0000"/>
      </w:tblPr>
      <w:tblGrid>
        <w:gridCol w:w="880"/>
        <w:gridCol w:w="991"/>
        <w:gridCol w:w="591"/>
        <w:gridCol w:w="900"/>
        <w:gridCol w:w="5664"/>
        <w:gridCol w:w="2112"/>
        <w:tblGridChange w:id="0">
          <w:tblGrid>
            <w:gridCol w:w="880"/>
            <w:gridCol w:w="991"/>
            <w:gridCol w:w="591"/>
            <w:gridCol w:w="900"/>
            <w:gridCol w:w="5664"/>
            <w:gridCol w:w="2112"/>
          </w:tblGrid>
        </w:tblGridChange>
      </w:tblGrid>
      <w:tr>
        <w:trPr>
          <w:trHeight w:val="280" w:hRule="atLeast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Результаты диагностирования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Параметры, по которым установлено несоответствие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Пункт диагностической карты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Нижняя граница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Результат</w:t>
              <w:br w:type="textWrapping"/>
              <w:t xml:space="preserve">проверки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Верхняя граница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Наименование параметра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Невыполненные требования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Предмет проверки</w:t>
              <w:br w:type="textWrapping"/>
              <w:t xml:space="preserve">(узел, деталь, агрегат)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bottom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Содержание невыполненного требования (с указанием нормативного источника)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Примечания: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gridSpan w:val="6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1138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80"/>
        <w:gridCol w:w="120"/>
        <w:gridCol w:w="550"/>
        <w:gridCol w:w="500"/>
        <w:gridCol w:w="2511"/>
        <w:gridCol w:w="1204"/>
        <w:gridCol w:w="56"/>
        <w:gridCol w:w="86"/>
        <w:gridCol w:w="2094"/>
        <w:gridCol w:w="233"/>
        <w:gridCol w:w="2328"/>
        <w:gridCol w:w="76"/>
        <w:tblGridChange w:id="0">
          <w:tblGrid>
            <w:gridCol w:w="1380"/>
            <w:gridCol w:w="120"/>
            <w:gridCol w:w="550"/>
            <w:gridCol w:w="500"/>
            <w:gridCol w:w="2511"/>
            <w:gridCol w:w="1204"/>
            <w:gridCol w:w="56"/>
            <w:gridCol w:w="86"/>
            <w:gridCol w:w="2094"/>
            <w:gridCol w:w="233"/>
            <w:gridCol w:w="2328"/>
            <w:gridCol w:w="76"/>
          </w:tblGrid>
        </w:tblGridChange>
      </w:tblGrid>
      <w:tr>
        <w:trPr>
          <w:trHeight w:val="280" w:hRule="atLeast"/>
        </w:trPr>
        <w:tc>
          <w:tcPr>
            <w:gridSpan w:val="12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Данные транспортного средства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gridSpan w:val="3"/>
            <w:tcBorders>
              <w:right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Масса без нагрузки: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right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Разрешенная максимальная масса: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gridSpan w:val="2"/>
            <w:tcBorders>
              <w:right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Тип топлива: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right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Пробег ТС: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left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gridSpan w:val="4"/>
            <w:tcBorders>
              <w:right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Тип тормозной системы: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tcBorders>
              <w:right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Марка шин: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left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vMerge w:val="continue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6"/>
            <w:vMerge w:val="restart"/>
            <w:tcBorders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Заключение о возможности/невозможности эксплуатации транспортного средства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6"/>
            <w:vMerge w:val="continue"/>
            <w:tcBorders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возможно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Passed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невозможно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Failed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6"/>
            <w:tcBorders>
              <w:top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Results of the roadworthiness inspection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1138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541"/>
        <w:gridCol w:w="3597"/>
        <w:tblGridChange w:id="0">
          <w:tblGrid>
            <w:gridCol w:w="7541"/>
            <w:gridCol w:w="3597"/>
          </w:tblGrid>
        </w:tblGridChange>
      </w:tblGrid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Пункты диагностической карты, требующие повторной проверки:</w:t>
            </w:r>
          </w:p>
        </w:tc>
        <w:tc>
          <w:tcPr>
            <w:tcBorders>
              <w:bottom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11141.999999999998" w:type="dxa"/>
        <w:jc w:val="left"/>
        <w:tblInd w:w="0.0" w:type="dxa"/>
        <w:tblBorders>
          <w:top w:color="000000" w:space="0" w:sz="18" w:val="single"/>
          <w:left w:color="000000" w:space="0" w:sz="18" w:val="single"/>
          <w:bottom w:color="000000" w:space="0" w:sz="18" w:val="single"/>
          <w:right w:color="000000" w:space="0" w:sz="18" w:val="single"/>
          <w:insideH w:color="000000" w:space="0" w:sz="0" w:val="nil"/>
          <w:insideV w:color="000000" w:space="0" w:sz="0" w:val="nil"/>
        </w:tblBorders>
        <w:tblLayout w:type="fixed"/>
        <w:tblLook w:val="0000"/>
      </w:tblPr>
      <w:tblGrid>
        <w:gridCol w:w="624"/>
        <w:gridCol w:w="255"/>
        <w:gridCol w:w="255"/>
        <w:gridCol w:w="255"/>
        <w:gridCol w:w="255"/>
        <w:gridCol w:w="255"/>
        <w:gridCol w:w="255"/>
        <w:gridCol w:w="255"/>
        <w:gridCol w:w="255"/>
        <w:gridCol w:w="2544"/>
        <w:gridCol w:w="5934"/>
        <w:tblGridChange w:id="0">
          <w:tblGrid>
            <w:gridCol w:w="624"/>
            <w:gridCol w:w="255"/>
            <w:gridCol w:w="255"/>
            <w:gridCol w:w="255"/>
            <w:gridCol w:w="255"/>
            <w:gridCol w:w="255"/>
            <w:gridCol w:w="255"/>
            <w:gridCol w:w="255"/>
            <w:gridCol w:w="255"/>
            <w:gridCol w:w="2544"/>
            <w:gridCol w:w="5934"/>
          </w:tblGrid>
        </w:tblGridChange>
      </w:tblGrid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Дата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11"/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80" w:hRule="atLeast"/>
        </w:trPr>
        <w:tc>
          <w:tcPr>
            <w:gridSpan w:val="11"/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Ф.И.О. технического эксперта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40" w:hRule="atLeast"/>
        </w:trPr>
        <w:tc>
          <w:tcPr>
            <w:gridSpan w:val="10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Подпись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0" w:line="240" w:lineRule="auto"/>
              <w:ind w:left="57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Signature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Печать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0" w:line="240" w:lineRule="auto"/>
              <w:ind w:left="57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Stamp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40" w:w="11907"/>
      <w:pgMar w:bottom="567" w:top="680" w:left="397" w:right="397" w:header="284" w:footer="28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lang w:val="ru-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://blanker.ru/doc/diagnosticheskaya-karta-tehosmotr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