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widowControl w:val="0"/>
        <w:spacing w:line="2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05"/>
        <w:gridCol w:w="5025"/>
        <w:tblGridChange w:id="0">
          <w:tblGrid>
            <w:gridCol w:w="4305"/>
            <w:gridCol w:w="502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Мировому судье судебного участка № 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телефон: ___________</w:t>
            </w:r>
          </w:p>
        </w:tc>
      </w:tr>
    </w:tbl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расторжении брака и взыскании алиментов на ребенка</w:t>
      </w:r>
    </w:p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Между мной и ответчиком _____________________________________ (Ф.И.О. ответчика) «___»_________ ____ г.  был зарегистрирован брак. Мы проживали совместно до «___»_________ 201 __ г., после чего брачные отношения между нами были прекращены, общего хозяйства не ведется.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Дальнейшая совместная жизнь и сохранение семьи невозможно 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причины расторжения брака)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по поводу расторжения брака 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позицию ответчика, согласен он или нет на расторжение брака, причины этого)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брака имеются несовершеннолетний ребенок/дети: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___________________________________________;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(Ф.И.О., дата рождения детей)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(Ф.И.О., дата рождения детей)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Ребенок (дети) проживают со мной, я полностью их материально обеспечиваю, ответчик материальной помощи на содержание детей не оказывает. Ответчик других детей не имеет, удержаний по исполнительным документам с него не производится.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со статьями 80, 81 Семейного кодекса РФ, статьями 131, 132 Гражданского процессуального кодекса РФ, 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Брак между _________________________ и ____________________________, зарегистрированный «___»________ ___ г. в ____________________________, актовая запись номер ___________________________, расторгнуть.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_______________________________________________________ «____» _______________ года рождения, уроженца _____________________ в мою пользу алименты на содержание: _________________________________ в размере _______ части всех видов заработка ежемесячно, начиная с даты подачи заявления до совершеннолетия детей.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Courier New" w:cs="Courier New" w:eastAsia="Courier New" w:hAnsi="Courier New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Перечень прилагаемых к заявлению документов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(копии по числу лиц, участвующих в деле):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искового заявления.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свидетельства о заключении брака.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свидетельства о рождении ребенка (детей).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Справка жилищных органов о проживании ребенка с истцом.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Courier New" w:cs="Courier New" w:eastAsia="Courier New" w:hAnsi="Courier New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«___»__________ 2018 г. </w:t>
              <w:tab/>
              <w:t xml:space="preserve">                                Подпись истца 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spacing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hyperlink r:id="rId1">
      <w:r w:rsidDel="00000000" w:rsidR="00000000" w:rsidRPr="00000000">
        <w:rPr>
          <w:color w:val="44546a"/>
          <w:sz w:val="20"/>
          <w:szCs w:val="20"/>
          <w:rtl w:val="0"/>
        </w:rPr>
        <w:t xml:space="preserve">Правовед</w:t>
      </w:r>
    </w:hyperlink>
    <w:hyperlink r:id="rId2">
      <w:r w:rsidDel="00000000" w:rsidR="00000000" w:rsidRPr="00000000">
        <w:rPr>
          <w:color w:val="0000ff"/>
          <w:sz w:val="20"/>
          <w:szCs w:val="20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